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3FB180" w14:textId="31519131" w:rsidR="00205604" w:rsidRPr="00205604" w:rsidRDefault="00205604" w:rsidP="00205604">
      <w:pPr>
        <w:pStyle w:val="NormalWeb"/>
        <w:spacing w:after="240" w:afterAutospacing="0"/>
        <w:jc w:val="right"/>
        <w:rPr>
          <w:color w:val="1B1C1D"/>
        </w:rPr>
      </w:pPr>
      <w:r>
        <w:rPr>
          <w:color w:val="1B1C1D"/>
        </w:rPr>
        <w:t>October 23, 2025</w:t>
      </w:r>
    </w:p>
    <w:p w14:paraId="67203E89" w14:textId="35BDA3BF" w:rsidR="00205604" w:rsidRPr="00205604" w:rsidRDefault="00205604" w:rsidP="00C27532">
      <w:pPr>
        <w:pStyle w:val="NormalWeb"/>
        <w:jc w:val="center"/>
        <w:rPr>
          <w:b/>
          <w:bCs/>
          <w:color w:val="1F3864" w:themeColor="accent1" w:themeShade="80"/>
          <w:sz w:val="36"/>
          <w:szCs w:val="36"/>
        </w:rPr>
      </w:pPr>
      <w:r w:rsidRPr="00205604">
        <w:rPr>
          <w:b/>
          <w:bCs/>
          <w:color w:val="1F3864" w:themeColor="accent1" w:themeShade="80"/>
          <w:sz w:val="36"/>
          <w:szCs w:val="36"/>
        </w:rPr>
        <w:t>Project Nimbus</w:t>
      </w:r>
    </w:p>
    <w:p w14:paraId="5B0BF698" w14:textId="59361B5D" w:rsidR="00205604" w:rsidRPr="00C27532" w:rsidRDefault="00205604" w:rsidP="00C27532">
      <w:pPr>
        <w:pStyle w:val="NormalWeb"/>
        <w:ind w:right="-483"/>
        <w:jc w:val="center"/>
        <w:rPr>
          <w:b/>
          <w:bCs/>
          <w:color w:val="1B1C1D"/>
          <w:u w:val="single"/>
        </w:rPr>
      </w:pPr>
      <w:r w:rsidRPr="00C27532">
        <w:rPr>
          <w:b/>
          <w:bCs/>
          <w:color w:val="1B1C1D"/>
          <w:sz w:val="22"/>
          <w:szCs w:val="22"/>
          <w:u w:val="single"/>
        </w:rPr>
        <w:t xml:space="preserve">Central Tender 01-2022 for the </w:t>
      </w:r>
      <w:r w:rsidRPr="00C27532">
        <w:rPr>
          <w:b/>
          <w:bCs/>
          <w:color w:val="1B1C1D"/>
          <w:u w:val="single"/>
        </w:rPr>
        <w:t xml:space="preserve">Addition of Services to the Government </w:t>
      </w:r>
      <w:r w:rsidR="0082135B" w:rsidRPr="00C27532">
        <w:rPr>
          <w:b/>
          <w:bCs/>
          <w:color w:val="1B1C1D"/>
          <w:u w:val="single"/>
        </w:rPr>
        <w:t xml:space="preserve">Cloud </w:t>
      </w:r>
      <w:r w:rsidRPr="00C27532">
        <w:rPr>
          <w:b/>
          <w:bCs/>
          <w:color w:val="1B1C1D"/>
          <w:u w:val="single"/>
        </w:rPr>
        <w:t xml:space="preserve">Marketplace - Clarifications Regarding the Bidders' Conference and </w:t>
      </w:r>
      <w:r w:rsidR="0082135B" w:rsidRPr="00C27532">
        <w:rPr>
          <w:b/>
          <w:bCs/>
          <w:color w:val="1B1C1D"/>
          <w:u w:val="single"/>
        </w:rPr>
        <w:t>the Submission of Clarification Questions and Comments</w:t>
      </w:r>
    </w:p>
    <w:p w14:paraId="7500037A" w14:textId="77777777" w:rsidR="00205604" w:rsidRPr="00C27532" w:rsidRDefault="00205604" w:rsidP="00C27532">
      <w:pPr>
        <w:pStyle w:val="NormalWeb"/>
        <w:spacing w:after="0" w:afterAutospacing="0"/>
        <w:rPr>
          <w:color w:val="1B1C1D"/>
        </w:rPr>
      </w:pPr>
      <w:r w:rsidRPr="00C27532">
        <w:rPr>
          <w:color w:val="1B1C1D"/>
        </w:rPr>
        <w:t xml:space="preserve">The Governmental Procurement Administration published for the fifth time the </w:t>
      </w:r>
      <w:r w:rsidRPr="00C27532">
        <w:rPr>
          <w:color w:val="1B1C1D"/>
          <w:bdr w:val="none" w:sz="0" w:space="0" w:color="auto" w:frame="1"/>
        </w:rPr>
        <w:t>Tender 01-2022 for the addition of services to the Governmental Digital Marketplace in the Cloud</w:t>
      </w:r>
      <w:r w:rsidRPr="00C27532">
        <w:rPr>
          <w:color w:val="1B1C1D"/>
        </w:rPr>
        <w:t xml:space="preserve"> (hereinafter: "</w:t>
      </w:r>
      <w:r w:rsidRPr="00C27532">
        <w:rPr>
          <w:b/>
          <w:bCs/>
          <w:color w:val="1B1C1D"/>
        </w:rPr>
        <w:t>the Tender</w:t>
      </w:r>
      <w:r w:rsidRPr="00C27532">
        <w:rPr>
          <w:color w:val="1B1C1D"/>
        </w:rPr>
        <w:t>").</w:t>
      </w:r>
    </w:p>
    <w:p w14:paraId="1C924C7E" w14:textId="77777777" w:rsidR="00205604" w:rsidRPr="00C27532" w:rsidRDefault="00205604" w:rsidP="00C27532">
      <w:pPr>
        <w:pStyle w:val="NormalWeb"/>
        <w:spacing w:after="120" w:afterAutospacing="0"/>
        <w:rPr>
          <w:color w:val="1B1C1D"/>
        </w:rPr>
      </w:pPr>
      <w:r w:rsidRPr="00C27532">
        <w:rPr>
          <w:color w:val="1B1C1D"/>
        </w:rPr>
        <w:t>The following details clarifications regarding the bidders' conference and the manner of submitting clarification questions and comments within the framework of the Tender:</w:t>
      </w:r>
    </w:p>
    <w:p w14:paraId="338D4A47" w14:textId="77777777" w:rsidR="00205604" w:rsidRPr="00C27532" w:rsidRDefault="00205604" w:rsidP="00C27532">
      <w:pPr>
        <w:pStyle w:val="NormalWeb"/>
        <w:numPr>
          <w:ilvl w:val="0"/>
          <w:numId w:val="1"/>
        </w:numPr>
        <w:tabs>
          <w:tab w:val="clear" w:pos="720"/>
        </w:tabs>
        <w:spacing w:before="0" w:beforeAutospacing="0" w:after="0" w:afterAutospacing="0"/>
        <w:ind w:left="284" w:hanging="284"/>
        <w:rPr>
          <w:b/>
          <w:bCs/>
          <w:color w:val="1B1C1D"/>
          <w:u w:val="single"/>
        </w:rPr>
      </w:pPr>
      <w:r w:rsidRPr="00C27532">
        <w:rPr>
          <w:b/>
          <w:bCs/>
          <w:color w:val="1B1C1D"/>
          <w:u w:val="single"/>
        </w:rPr>
        <w:t>Bidders' Conference</w:t>
      </w:r>
    </w:p>
    <w:p w14:paraId="4E674ABA" w14:textId="77777777" w:rsidR="00205604" w:rsidRPr="00C27532" w:rsidRDefault="00205604" w:rsidP="00C27532">
      <w:pPr>
        <w:pStyle w:val="NormalWeb"/>
        <w:spacing w:before="0" w:beforeAutospacing="0"/>
        <w:ind w:left="567" w:hanging="425"/>
        <w:rPr>
          <w:color w:val="1B1C1D"/>
        </w:rPr>
      </w:pPr>
      <w:r w:rsidRPr="00C27532">
        <w:rPr>
          <w:color w:val="1B1C1D"/>
        </w:rPr>
        <w:t>1.1. Two bidders' conferences are expected to be held as part of the Tender, one in Hebrew and the second in English.</w:t>
      </w:r>
    </w:p>
    <w:p w14:paraId="6BAA9F9A" w14:textId="77777777" w:rsidR="00205604" w:rsidRPr="00C27532" w:rsidRDefault="00205604" w:rsidP="00C27532">
      <w:pPr>
        <w:pStyle w:val="NormalWeb"/>
        <w:spacing w:before="0" w:beforeAutospacing="0"/>
        <w:ind w:left="567" w:hanging="425"/>
        <w:rPr>
          <w:color w:val="1B1C1D"/>
        </w:rPr>
      </w:pPr>
      <w:r w:rsidRPr="00C27532">
        <w:rPr>
          <w:color w:val="1B1C1D"/>
        </w:rPr>
        <w:t>1.2. The bidders' conferences will be held on 06.11.2025 (November 06, 2025) in a Webinar format on the following dates:</w:t>
      </w:r>
    </w:p>
    <w:p w14:paraId="0BB9D594" w14:textId="32DA3306" w:rsidR="00205604" w:rsidRPr="00C27532" w:rsidRDefault="00205604" w:rsidP="00C27532">
      <w:pPr>
        <w:pStyle w:val="NormalWeb"/>
        <w:numPr>
          <w:ilvl w:val="0"/>
          <w:numId w:val="2"/>
        </w:numPr>
        <w:ind w:left="426" w:right="-908" w:firstLine="0"/>
        <w:rPr>
          <w:color w:val="1B1C1D"/>
        </w:rPr>
      </w:pPr>
      <w:r w:rsidRPr="00C27532">
        <w:rPr>
          <w:color w:val="1B1C1D"/>
        </w:rPr>
        <w:t xml:space="preserve">The conference in </w:t>
      </w:r>
      <w:r w:rsidRPr="00C27532">
        <w:rPr>
          <w:b/>
          <w:bCs/>
          <w:color w:val="1B1C1D"/>
        </w:rPr>
        <w:t>Hebrew</w:t>
      </w:r>
      <w:r w:rsidRPr="00C27532">
        <w:rPr>
          <w:color w:val="1B1C1D"/>
        </w:rPr>
        <w:t xml:space="preserve"> will take place at 10:00 (Israel time) – </w:t>
      </w:r>
      <w:hyperlink r:id="rId7" w:history="1">
        <w:r w:rsidRPr="00C27532">
          <w:rPr>
            <w:rStyle w:val="Hyperlink"/>
          </w:rPr>
          <w:t>Link for Registration.</w:t>
        </w:r>
      </w:hyperlink>
    </w:p>
    <w:p w14:paraId="73434157" w14:textId="605EFA37" w:rsidR="00205604" w:rsidRPr="00C27532" w:rsidRDefault="00205604" w:rsidP="00C27532">
      <w:pPr>
        <w:pStyle w:val="NormalWeb"/>
        <w:numPr>
          <w:ilvl w:val="0"/>
          <w:numId w:val="2"/>
        </w:numPr>
        <w:ind w:left="426" w:right="-1050" w:firstLine="0"/>
        <w:rPr>
          <w:color w:val="1B1C1D"/>
        </w:rPr>
      </w:pPr>
      <w:r w:rsidRPr="00C27532">
        <w:rPr>
          <w:color w:val="1B1C1D"/>
        </w:rPr>
        <w:t xml:space="preserve">The conference in </w:t>
      </w:r>
      <w:r w:rsidRPr="00C27532">
        <w:rPr>
          <w:b/>
          <w:bCs/>
          <w:color w:val="1B1C1D"/>
        </w:rPr>
        <w:t>English</w:t>
      </w:r>
      <w:r w:rsidRPr="00C27532">
        <w:rPr>
          <w:color w:val="1B1C1D"/>
        </w:rPr>
        <w:t xml:space="preserve"> will take place at 18:00 (Israel time) – </w:t>
      </w:r>
      <w:hyperlink r:id="rId8" w:history="1">
        <w:r w:rsidRPr="00C27532">
          <w:rPr>
            <w:rStyle w:val="Hyperlink"/>
          </w:rPr>
          <w:t>Link for Registration.</w:t>
        </w:r>
      </w:hyperlink>
    </w:p>
    <w:p w14:paraId="762E97BF" w14:textId="15B217CC" w:rsidR="00205604" w:rsidRPr="00C27532" w:rsidRDefault="00205604" w:rsidP="00C27532">
      <w:pPr>
        <w:pStyle w:val="NormalWeb"/>
        <w:rPr>
          <w:color w:val="1B1C1D"/>
        </w:rPr>
      </w:pPr>
      <w:r w:rsidRPr="00C27532">
        <w:rPr>
          <w:color w:val="1B1C1D"/>
        </w:rPr>
        <w:t>** There is no obligation to attend the conference.</w:t>
      </w:r>
    </w:p>
    <w:p w14:paraId="74805F03" w14:textId="77777777" w:rsidR="00205604" w:rsidRPr="00C27532" w:rsidRDefault="00205604" w:rsidP="00C27532">
      <w:pPr>
        <w:pStyle w:val="NormalWeb"/>
        <w:rPr>
          <w:color w:val="1B1C1D"/>
        </w:rPr>
      </w:pPr>
      <w:r w:rsidRPr="00C27532">
        <w:rPr>
          <w:color w:val="1B1C1D"/>
        </w:rPr>
        <w:t>** To participate in the conference, you must register in advance using the links detailed above.</w:t>
      </w:r>
    </w:p>
    <w:p w14:paraId="7BC9F431" w14:textId="618827EE" w:rsidR="00205604" w:rsidRPr="00C27532" w:rsidRDefault="00205604" w:rsidP="00C27532">
      <w:pPr>
        <w:pStyle w:val="NormalWeb"/>
        <w:numPr>
          <w:ilvl w:val="0"/>
          <w:numId w:val="1"/>
        </w:numPr>
        <w:tabs>
          <w:tab w:val="clear" w:pos="720"/>
        </w:tabs>
        <w:spacing w:after="0" w:afterAutospacing="0"/>
        <w:ind w:left="284" w:hanging="284"/>
        <w:rPr>
          <w:b/>
          <w:bCs/>
          <w:color w:val="1B1C1D"/>
          <w:u w:val="single"/>
        </w:rPr>
      </w:pPr>
      <w:r w:rsidRPr="00C27532">
        <w:rPr>
          <w:b/>
          <w:bCs/>
          <w:color w:val="1B1C1D"/>
          <w:u w:val="single"/>
        </w:rPr>
        <w:t>Clarification Questions Submission:</w:t>
      </w:r>
    </w:p>
    <w:p w14:paraId="0DA9F09E" w14:textId="496F3664" w:rsidR="00205604" w:rsidRPr="00C27532" w:rsidRDefault="00205604" w:rsidP="00C27532">
      <w:pPr>
        <w:pStyle w:val="NormalWeb"/>
        <w:spacing w:before="0" w:beforeAutospacing="0"/>
        <w:ind w:left="567" w:right="-341" w:hanging="425"/>
        <w:rPr>
          <w:color w:val="1B1C1D"/>
        </w:rPr>
      </w:pPr>
      <w:r w:rsidRPr="00C27532">
        <w:rPr>
          <w:color w:val="1B1C1D"/>
        </w:rPr>
        <w:t xml:space="preserve">2.1. Clarification questions and comments for the Tender must be submitted only through a dedicated system established for this purpose at the link: </w:t>
      </w:r>
      <w:hyperlink r:id="rId9" w:history="1">
        <w:r w:rsidRPr="00C27532">
          <w:rPr>
            <w:rStyle w:val="Hyperlink"/>
          </w:rPr>
          <w:t>https://govforms.gov.il/mw/forms/Nimbus5@mof.gov.il</w:t>
        </w:r>
      </w:hyperlink>
    </w:p>
    <w:p w14:paraId="4B8097C4" w14:textId="77777777" w:rsidR="00205604" w:rsidRPr="00C27532" w:rsidRDefault="00205604" w:rsidP="00C27532">
      <w:pPr>
        <w:pStyle w:val="NormalWeb"/>
        <w:rPr>
          <w:color w:val="1B1C1D"/>
        </w:rPr>
      </w:pPr>
      <w:r w:rsidRPr="00C27532">
        <w:rPr>
          <w:color w:val="1B1C1D"/>
        </w:rPr>
        <w:t>** Questions may be submitted in Hebrew or English.</w:t>
      </w:r>
    </w:p>
    <w:p w14:paraId="59A27CB3" w14:textId="589E6980" w:rsidR="0082135B" w:rsidRPr="00C27532" w:rsidRDefault="00205604" w:rsidP="00C27532">
      <w:pPr>
        <w:pStyle w:val="NormalWeb"/>
        <w:rPr>
          <w:b/>
          <w:bCs/>
          <w:color w:val="1B1C1D"/>
        </w:rPr>
      </w:pPr>
      <w:r w:rsidRPr="00C27532">
        <w:rPr>
          <w:b/>
          <w:bCs/>
          <w:color w:val="1B1C1D"/>
        </w:rPr>
        <w:t>** The deadline for submitting questions and comments for the Tender is November 27, 2025 at 23:59 (Israel time).</w:t>
      </w:r>
    </w:p>
    <w:p w14:paraId="50423DBF" w14:textId="4FE8AFC1" w:rsidR="00C27532" w:rsidRPr="00C27532" w:rsidRDefault="00C27532" w:rsidP="00C27532">
      <w:pPr>
        <w:pStyle w:val="NormalWeb"/>
        <w:ind w:right="-908"/>
        <w:rPr>
          <w:b/>
          <w:bCs/>
          <w:color w:val="1B1C1D"/>
        </w:rPr>
      </w:pPr>
      <w:r w:rsidRPr="00C27532">
        <w:rPr>
          <w:b/>
          <w:bCs/>
          <w:color w:val="1B1C1D"/>
        </w:rPr>
        <w:t>**</w:t>
      </w:r>
      <w:r w:rsidRPr="00C27532">
        <w:rPr>
          <w:b/>
          <w:bCs/>
        </w:rPr>
        <w:t>The submission portal is scheduled to open on December 18, 2025, once the responses to clarification questions have been published. The complete submission guide, including the direct link to the portal, will also be made available on the tender page on that day.</w:t>
      </w:r>
    </w:p>
    <w:p w14:paraId="2129BAB1" w14:textId="74D77E46" w:rsidR="00205604" w:rsidRDefault="0082135B" w:rsidP="0082135B">
      <w:pPr>
        <w:pStyle w:val="NormalWeb"/>
        <w:ind w:left="5040"/>
        <w:rPr>
          <w:color w:val="1B1C1D"/>
        </w:rPr>
      </w:pPr>
      <w:r w:rsidRPr="0082135B">
        <w:rPr>
          <w:color w:val="1B1C1D"/>
        </w:rPr>
        <w:t>Respectfully</w:t>
      </w:r>
      <w:r w:rsidR="00205604">
        <w:rPr>
          <w:color w:val="1B1C1D"/>
        </w:rPr>
        <w:t>,</w:t>
      </w:r>
    </w:p>
    <w:p w14:paraId="399995D0" w14:textId="77777777" w:rsidR="0082135B" w:rsidRDefault="00205604" w:rsidP="0082135B">
      <w:pPr>
        <w:pStyle w:val="NormalWeb"/>
        <w:spacing w:before="0" w:beforeAutospacing="0" w:after="0" w:afterAutospacing="0"/>
        <w:ind w:left="5760"/>
        <w:rPr>
          <w:color w:val="1B1C1D"/>
        </w:rPr>
      </w:pPr>
      <w:r>
        <w:rPr>
          <w:color w:val="1B1C1D"/>
        </w:rPr>
        <w:t>Lior Peleg</w:t>
      </w:r>
    </w:p>
    <w:p w14:paraId="46923B94" w14:textId="2D59C628" w:rsidR="0082135B" w:rsidRDefault="0082135B" w:rsidP="0082135B">
      <w:pPr>
        <w:pStyle w:val="NormalWeb"/>
        <w:spacing w:before="0" w:beforeAutospacing="0" w:after="0" w:afterAutospacing="0"/>
        <w:ind w:left="2160" w:firstLine="720"/>
        <w:rPr>
          <w:color w:val="1B1C1D"/>
        </w:rPr>
      </w:pPr>
      <w:r>
        <w:rPr>
          <w:color w:val="1B1C1D"/>
        </w:rPr>
        <w:t xml:space="preserve"> </w:t>
      </w:r>
      <w:r>
        <w:rPr>
          <w:color w:val="1B1C1D"/>
        </w:rPr>
        <w:tab/>
      </w:r>
      <w:r>
        <w:rPr>
          <w:color w:val="1B1C1D"/>
        </w:rPr>
        <w:tab/>
      </w:r>
      <w:r>
        <w:rPr>
          <w:color w:val="1B1C1D"/>
        </w:rPr>
        <w:tab/>
      </w:r>
      <w:r>
        <w:rPr>
          <w:color w:val="1B1C1D"/>
        </w:rPr>
        <w:tab/>
      </w:r>
      <w:r w:rsidR="00205604">
        <w:rPr>
          <w:color w:val="1B1C1D"/>
        </w:rPr>
        <w:t>Team</w:t>
      </w:r>
      <w:r>
        <w:rPr>
          <w:color w:val="1B1C1D"/>
        </w:rPr>
        <w:t xml:space="preserve"> Leader Layer 5</w:t>
      </w:r>
    </w:p>
    <w:p w14:paraId="1059B6CF" w14:textId="54150CA0" w:rsidR="00E21D94" w:rsidRPr="00205604" w:rsidRDefault="00205604" w:rsidP="0082135B">
      <w:pPr>
        <w:pStyle w:val="NormalWeb"/>
        <w:spacing w:before="0" w:beforeAutospacing="0" w:after="0" w:afterAutospacing="0"/>
        <w:ind w:left="5040" w:firstLine="720"/>
        <w:rPr>
          <w:color w:val="1B1C1D"/>
        </w:rPr>
      </w:pPr>
      <w:r>
        <w:rPr>
          <w:color w:val="1B1C1D"/>
        </w:rPr>
        <w:t>Project Nimbus</w:t>
      </w:r>
    </w:p>
    <w:sectPr w:rsidR="00E21D94" w:rsidRPr="00205604" w:rsidSect="00313FB6">
      <w:head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1C86C0" w14:textId="77777777" w:rsidR="00205604" w:rsidRDefault="00205604" w:rsidP="00205604">
      <w:pPr>
        <w:spacing w:after="0" w:line="240" w:lineRule="auto"/>
      </w:pPr>
      <w:r>
        <w:separator/>
      </w:r>
    </w:p>
  </w:endnote>
  <w:endnote w:type="continuationSeparator" w:id="0">
    <w:p w14:paraId="382C437D" w14:textId="77777777" w:rsidR="00205604" w:rsidRDefault="00205604" w:rsidP="002056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90C406" w14:textId="77777777" w:rsidR="00205604" w:rsidRDefault="00205604" w:rsidP="00205604">
      <w:pPr>
        <w:spacing w:after="0" w:line="240" w:lineRule="auto"/>
      </w:pPr>
      <w:r>
        <w:separator/>
      </w:r>
    </w:p>
  </w:footnote>
  <w:footnote w:type="continuationSeparator" w:id="0">
    <w:p w14:paraId="7D4727C0" w14:textId="77777777" w:rsidR="00205604" w:rsidRDefault="00205604" w:rsidP="002056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3B9FF" w14:textId="69053FEF" w:rsidR="00205604" w:rsidRDefault="00205604">
    <w:pPr>
      <w:pStyle w:val="a3"/>
    </w:pPr>
    <w:r>
      <w:rPr>
        <w:rFonts w:cs="Times New Roman"/>
        <w:noProof/>
        <w:szCs w:val="24"/>
      </w:rPr>
      <w:drawing>
        <wp:anchor distT="0" distB="0" distL="114300" distR="114300" simplePos="0" relativeHeight="251659264" behindDoc="0" locked="0" layoutInCell="1" allowOverlap="1" wp14:anchorId="0972ABF0" wp14:editId="62876C5D">
          <wp:simplePos x="0" y="0"/>
          <wp:positionH relativeFrom="margin">
            <wp:align>center</wp:align>
          </wp:positionH>
          <wp:positionV relativeFrom="paragraph">
            <wp:posOffset>-445908</wp:posOffset>
          </wp:positionV>
          <wp:extent cx="3042001" cy="985339"/>
          <wp:effectExtent l="0" t="0" r="0" b="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42001" cy="985339"/>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1A43AFF"/>
    <w:multiLevelType w:val="multilevel"/>
    <w:tmpl w:val="126044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F2143F0"/>
    <w:multiLevelType w:val="hybridMultilevel"/>
    <w:tmpl w:val="E040B854"/>
    <w:lvl w:ilvl="0" w:tplc="04090001">
      <w:start w:val="1"/>
      <w:numFmt w:val="bullet"/>
      <w:lvlText w:val=""/>
      <w:lvlJc w:val="left"/>
      <w:pPr>
        <w:ind w:left="1496" w:hanging="360"/>
      </w:pPr>
      <w:rPr>
        <w:rFonts w:ascii="Symbol" w:hAnsi="Symbol" w:hint="default"/>
      </w:rPr>
    </w:lvl>
    <w:lvl w:ilvl="1" w:tplc="04090003" w:tentative="1">
      <w:start w:val="1"/>
      <w:numFmt w:val="bullet"/>
      <w:lvlText w:val="o"/>
      <w:lvlJc w:val="left"/>
      <w:pPr>
        <w:ind w:left="2216" w:hanging="360"/>
      </w:pPr>
      <w:rPr>
        <w:rFonts w:ascii="Courier New" w:hAnsi="Courier New" w:cs="Courier New" w:hint="default"/>
      </w:rPr>
    </w:lvl>
    <w:lvl w:ilvl="2" w:tplc="04090005" w:tentative="1">
      <w:start w:val="1"/>
      <w:numFmt w:val="bullet"/>
      <w:lvlText w:val=""/>
      <w:lvlJc w:val="left"/>
      <w:pPr>
        <w:ind w:left="2936" w:hanging="360"/>
      </w:pPr>
      <w:rPr>
        <w:rFonts w:ascii="Wingdings" w:hAnsi="Wingdings" w:hint="default"/>
      </w:rPr>
    </w:lvl>
    <w:lvl w:ilvl="3" w:tplc="04090001" w:tentative="1">
      <w:start w:val="1"/>
      <w:numFmt w:val="bullet"/>
      <w:lvlText w:val=""/>
      <w:lvlJc w:val="left"/>
      <w:pPr>
        <w:ind w:left="3656" w:hanging="360"/>
      </w:pPr>
      <w:rPr>
        <w:rFonts w:ascii="Symbol" w:hAnsi="Symbol" w:hint="default"/>
      </w:rPr>
    </w:lvl>
    <w:lvl w:ilvl="4" w:tplc="04090003" w:tentative="1">
      <w:start w:val="1"/>
      <w:numFmt w:val="bullet"/>
      <w:lvlText w:val="o"/>
      <w:lvlJc w:val="left"/>
      <w:pPr>
        <w:ind w:left="4376" w:hanging="360"/>
      </w:pPr>
      <w:rPr>
        <w:rFonts w:ascii="Courier New" w:hAnsi="Courier New" w:cs="Courier New" w:hint="default"/>
      </w:rPr>
    </w:lvl>
    <w:lvl w:ilvl="5" w:tplc="04090005" w:tentative="1">
      <w:start w:val="1"/>
      <w:numFmt w:val="bullet"/>
      <w:lvlText w:val=""/>
      <w:lvlJc w:val="left"/>
      <w:pPr>
        <w:ind w:left="5096" w:hanging="360"/>
      </w:pPr>
      <w:rPr>
        <w:rFonts w:ascii="Wingdings" w:hAnsi="Wingdings" w:hint="default"/>
      </w:rPr>
    </w:lvl>
    <w:lvl w:ilvl="6" w:tplc="04090001" w:tentative="1">
      <w:start w:val="1"/>
      <w:numFmt w:val="bullet"/>
      <w:lvlText w:val=""/>
      <w:lvlJc w:val="left"/>
      <w:pPr>
        <w:ind w:left="5816" w:hanging="360"/>
      </w:pPr>
      <w:rPr>
        <w:rFonts w:ascii="Symbol" w:hAnsi="Symbol" w:hint="default"/>
      </w:rPr>
    </w:lvl>
    <w:lvl w:ilvl="7" w:tplc="04090003" w:tentative="1">
      <w:start w:val="1"/>
      <w:numFmt w:val="bullet"/>
      <w:lvlText w:val="o"/>
      <w:lvlJc w:val="left"/>
      <w:pPr>
        <w:ind w:left="6536" w:hanging="360"/>
      </w:pPr>
      <w:rPr>
        <w:rFonts w:ascii="Courier New" w:hAnsi="Courier New" w:cs="Courier New" w:hint="default"/>
      </w:rPr>
    </w:lvl>
    <w:lvl w:ilvl="8" w:tplc="04090005" w:tentative="1">
      <w:start w:val="1"/>
      <w:numFmt w:val="bullet"/>
      <w:lvlText w:val=""/>
      <w:lvlJc w:val="left"/>
      <w:pPr>
        <w:ind w:left="7256"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604"/>
    <w:rsid w:val="00205604"/>
    <w:rsid w:val="00313FB6"/>
    <w:rsid w:val="0082135B"/>
    <w:rsid w:val="00C27532"/>
    <w:rsid w:val="00E21D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11DAE5"/>
  <w15:chartTrackingRefBased/>
  <w15:docId w15:val="{3787F292-8715-4431-AB09-A8544A228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05604"/>
    <w:pPr>
      <w:tabs>
        <w:tab w:val="center" w:pos="4153"/>
        <w:tab w:val="right" w:pos="8306"/>
      </w:tabs>
      <w:spacing w:after="0" w:line="240" w:lineRule="auto"/>
    </w:pPr>
  </w:style>
  <w:style w:type="character" w:customStyle="1" w:styleId="a4">
    <w:name w:val="כותרת עליונה תו"/>
    <w:basedOn w:val="a0"/>
    <w:link w:val="a3"/>
    <w:uiPriority w:val="99"/>
    <w:rsid w:val="00205604"/>
  </w:style>
  <w:style w:type="paragraph" w:styleId="a5">
    <w:name w:val="footer"/>
    <w:basedOn w:val="a"/>
    <w:link w:val="a6"/>
    <w:uiPriority w:val="99"/>
    <w:unhideWhenUsed/>
    <w:rsid w:val="00205604"/>
    <w:pPr>
      <w:tabs>
        <w:tab w:val="center" w:pos="4153"/>
        <w:tab w:val="right" w:pos="8306"/>
      </w:tabs>
      <w:spacing w:after="0" w:line="240" w:lineRule="auto"/>
    </w:pPr>
  </w:style>
  <w:style w:type="character" w:customStyle="1" w:styleId="a6">
    <w:name w:val="כותרת תחתונה תו"/>
    <w:basedOn w:val="a0"/>
    <w:link w:val="a5"/>
    <w:uiPriority w:val="99"/>
    <w:rsid w:val="00205604"/>
  </w:style>
  <w:style w:type="paragraph" w:styleId="NormalWeb">
    <w:name w:val="Normal (Web)"/>
    <w:basedOn w:val="a"/>
    <w:uiPriority w:val="99"/>
    <w:unhideWhenUsed/>
    <w:rsid w:val="0020560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205604"/>
    <w:rPr>
      <w:color w:val="0563C1" w:themeColor="hyperlink"/>
      <w:u w:val="single"/>
    </w:rPr>
  </w:style>
  <w:style w:type="character" w:styleId="a7">
    <w:name w:val="Unresolved Mention"/>
    <w:basedOn w:val="a0"/>
    <w:uiPriority w:val="99"/>
    <w:semiHidden/>
    <w:unhideWhenUsed/>
    <w:rsid w:val="002056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7069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forms.gov.il/mw/forms/Conferencereg@mof.gov.il?gbxid=0" TargetMode="External"/><Relationship Id="rId3" Type="http://schemas.openxmlformats.org/officeDocument/2006/relationships/settings" Target="settings.xml"/><Relationship Id="rId7" Type="http://schemas.openxmlformats.org/officeDocument/2006/relationships/hyperlink" Target="https://govforms.gov.il/mw/forms/Conferencereg@mof.gov.il?gbxid=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govforms.gov.il/mw/forms/Nimbus5@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360</Words>
  <Characters>1800</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ליאור פלג שטיבלמן</dc:creator>
  <cp:keywords/>
  <dc:description/>
  <cp:lastModifiedBy>ליאור פלג שטיבלמן</cp:lastModifiedBy>
  <cp:revision>2</cp:revision>
  <dcterms:created xsi:type="dcterms:W3CDTF">2025-10-23T16:36:00Z</dcterms:created>
  <dcterms:modified xsi:type="dcterms:W3CDTF">2025-10-24T14:36:00Z</dcterms:modified>
</cp:coreProperties>
</file>